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0F" w:rsidRPr="005E6041" w:rsidRDefault="008D6F0F" w:rsidP="005E6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041">
        <w:rPr>
          <w:rFonts w:ascii="Times New Roman" w:hAnsi="Times New Roman" w:cs="Times New Roman"/>
          <w:b/>
          <w:sz w:val="24"/>
          <w:szCs w:val="24"/>
        </w:rPr>
        <w:t>О неотложных мерах</w:t>
      </w:r>
    </w:p>
    <w:p w:rsidR="008D6F0F" w:rsidRPr="005E6041" w:rsidRDefault="008D6F0F" w:rsidP="005E6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041">
        <w:rPr>
          <w:rFonts w:ascii="Times New Roman" w:hAnsi="Times New Roman" w:cs="Times New Roman"/>
          <w:b/>
          <w:sz w:val="24"/>
          <w:szCs w:val="24"/>
        </w:rPr>
        <w:t>по противодействию незаконному обороту наркотиков</w:t>
      </w:r>
    </w:p>
    <w:p w:rsidR="008D6F0F" w:rsidRPr="005E6041" w:rsidRDefault="008D6F0F" w:rsidP="005E6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041">
        <w:rPr>
          <w:rFonts w:ascii="Times New Roman" w:hAnsi="Times New Roman" w:cs="Times New Roman"/>
          <w:b/>
          <w:sz w:val="24"/>
          <w:szCs w:val="24"/>
        </w:rPr>
        <w:t>Декрет № 6 от 28 декабря 2014 г.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В целях обеспечения защиты жизни и здоровья граждан нашей страны, создания условий для безопасного развития детей и молодежи, пресечения распространения наркомании как угрозы для демографии и здоровья нации, обеспечения безопасности общества и государства и в соответствии с частью третьей статьи 101 Конституции Республики Беларусь </w:t>
      </w:r>
      <w:proofErr w:type="spellStart"/>
      <w:proofErr w:type="gramStart"/>
      <w:r w:rsidRPr="005E604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о с т а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о в л я ю: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>Государственным органам и подчиненным (входящим в их состав) организациям, а также советам общественных пунктов охраны правопорядка, общественным объединениям и иным организациям, на которых законодательными актами возложены функции по профилактике правонарушений, в том числе в сфере противодействия незаконному обороту наркотиков, в пределах своей компетенции максимально активизировать усилия по противодействию незаконному обороту наркотиков и профилактике их потребления.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В этих целях Совету Министров Республики Беларусь: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в трехмесячный срок разработать и утвердить комплексный план основанных на требованиях настоящего Декрета мероприятий, предусматривающий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не менее одного раза в год рассматривать на заседаниях Президиума Совета Министров Республики Беларусь состояние работы по противодействию незаконному обороту наркотиков, профилактике их потребления, социальной реабилитации лиц, больных наркоманией, и ежегодно до 15 марта представлять Президенту Республики 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>Беларусь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подготовленную совместно с Генеральной прокуратурой, Верховным Судом и Следственным комитетом сводную информацию о состоянии дел в этой сфере.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2. Уполномочить Министерство внутренних дел на осуществление координации деятельности государственных органов (организаций) в сфере противодействия незаконному обороту наркотиков, в том числе по выполнению требований пункта 1 настоящего Декрета. Для осуществления указанных полномочий Министерство внутренних дел: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участвует в разработке и реализации государственной политики в сфере противодействия незаконному обороту наркотиков;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определяет основные направления совершенствования деятельности в сфере противодействия незаконному обороту наркотиков;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организовывает, координирует, контролирует взаимодействие правоохранительных и иных органов (организаций) при осуществлении противодействия незаконному обороту наркотиков, в том числе на приграничной территории Республики Беларусь;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вносит в установленном порядке на рассмотрение Президента Республики Беларусь предложения по совершенствованию законодательных актов в сфере противодействия незаконному обороту наркотиков;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 и в соответствии с законодательством принимает обязательные к применению нормативные правовые акты в сфере противодействия незаконному обороту наркотиков и осуществляет 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их исполнением, участвует </w:t>
      </w:r>
      <w:r w:rsidRPr="005E6041">
        <w:rPr>
          <w:rFonts w:ascii="Times New Roman" w:hAnsi="Times New Roman" w:cs="Times New Roman"/>
          <w:sz w:val="24"/>
          <w:szCs w:val="24"/>
        </w:rPr>
        <w:lastRenderedPageBreak/>
        <w:t>в подготовке проектов законодательных и других нормативных правовых актов в данной сфере;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обобщает практику применения законодательства в сфере противодействия незаконному обороту наркотиков;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при необходимости информирует Президента Республики Беларусь о состоянии деятельности в сфере противодействия незаконному обороту наркотиков и мерах по повышению эффективности такой деятельности;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участвует в соответствии с законодательством в разработке проектов международных договоров Республики Беларусь в сфере противодействия незаконному обороту наркотиков.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3. Для целей настоящего Декрета используемые термины, если не установлено иное, имеют следующие значения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041">
        <w:rPr>
          <w:rFonts w:ascii="Times New Roman" w:hAnsi="Times New Roman" w:cs="Times New Roman"/>
          <w:sz w:val="24"/>
          <w:szCs w:val="24"/>
        </w:rPr>
        <w:t>аналоги наркотических средств, психотропных веществ –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структурах, установленный Государственным комитетом судебных экспертиз;</w:t>
      </w:r>
      <w:proofErr w:type="gramEnd"/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базовая структура – указанная в Республиканском перечне наркотических средств, психотропных веществ и их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>, подлежащих государственному контролю в Республике Беларусь (далее – Республиканский перечень), структура химического вещества, при модификации которой (путем замены одного или нескольких атомов водорода на заместители атомов водорода) образованы структурные формулы двух и более наркотических средств, психотропных веществ;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041">
        <w:rPr>
          <w:rFonts w:ascii="Times New Roman" w:hAnsi="Times New Roman" w:cs="Times New Roman"/>
          <w:sz w:val="24"/>
          <w:szCs w:val="24"/>
        </w:rPr>
        <w:t xml:space="preserve">владелец информационного ресурса, размещенного в глобальной компьютерной сети Интернет (далее – владелец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>), – юридическое лицо и организация, не являющаяся юридическим лицом, с местом нахождения в Республике Беларусь, а также физическое лицо, в том числе индивидуальный предприниматель, имеющее постоянное место жительства в Республике Беларусь, реализующие права владения, пользования и распоряжения информационными ресурсами (их составными частями), размещенными в глобальной компьютерной сети Интернет (далее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– информационные ресурсы);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наркотики – наркотические средства, психотропные вещества либо их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и аналоги;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поставщик интернет-услуг – юридическое лицо или индивидуальный предприниматель, оказывающие на территории Республики Беларусь услуги по обеспечению доступа юридических и физических лиц к глобальной компьютерной сети Интернет и (или) размещению в данной сети информации, ее передаче, хранению, модификации.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4. Установить, что: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041">
        <w:rPr>
          <w:rFonts w:ascii="Times New Roman" w:hAnsi="Times New Roman" w:cs="Times New Roman"/>
          <w:sz w:val="24"/>
          <w:szCs w:val="24"/>
        </w:rPr>
        <w:t xml:space="preserve">4.1. незаконные с целью сбыта изготовление, переработка, приобретение, хранение, перевозка, пересылка или незаконный сбыт наркотических средств, психотропных веществ либо их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или аналогов,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статьями 327 – 329 или 331 Уголовного кодекса Республики Беларусь, либо в отношении наркотических средств, психотропных веществ, их аналогов в крупном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 xml:space="preserve">размере, либо в отношении особо опасных наркотических </w:t>
      </w:r>
      <w:r w:rsidRPr="005E6041">
        <w:rPr>
          <w:rFonts w:ascii="Times New Roman" w:hAnsi="Times New Roman" w:cs="Times New Roman"/>
          <w:sz w:val="24"/>
          <w:szCs w:val="24"/>
        </w:rPr>
        <w:lastRenderedPageBreak/>
        <w:t xml:space="preserve">средств, психотропных веществ, либо сбыт наркотических средств, психотропных веществ, их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лечебно-трудовых профилакториях, в месте проведения массовых мероприятий либо заведомо несовершеннолетнему – наказываются лишением свободы на срок от восьми до пятнадцати лет с конфискацией имущества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или без конфискации;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041">
        <w:rPr>
          <w:rFonts w:ascii="Times New Roman" w:hAnsi="Times New Roman" w:cs="Times New Roman"/>
          <w:sz w:val="24"/>
          <w:szCs w:val="24"/>
        </w:rPr>
        <w:t xml:space="preserve">4.2. незаконные с целью сбыта изготовление, переработка, приобретение, хранение, перевозка, пересылка, или незаконный сбыт наркотических средств, психотропных веществ либо их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или аналогов, или действия, предусмотренные в подпункте 4.1 настоящего пункта,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>, – наказываются лишением свободы на срок от десяти до двадцати лет с конфискацией имущества или без конфискации;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041">
        <w:rPr>
          <w:rFonts w:ascii="Times New Roman" w:hAnsi="Times New Roman" w:cs="Times New Roman"/>
          <w:sz w:val="24"/>
          <w:szCs w:val="24"/>
        </w:rPr>
        <w:t>4.3. действия, предусмотренные частью 2 статьи 328 Уголовного кодекса Республики Беларусь либо в подпунктах 4.1 или 4.2 настоящего пункта, повлекшие по неосторожности смерть человека в результате потребления им наркотических средств, психотропных веществ или их аналогов, – наказываются лишением свободы на срок от двенадцати до двадцати пяти лет с конфискацией имущества или без конфискации;</w:t>
      </w:r>
      <w:proofErr w:type="gramEnd"/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4.4. незаконное перемещение через Государственную границу Республики Беларусь наркотических средств, психотропных веществ либо их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или аналогов при отсутствии признаков преступления, предусмотренного статьей 228 Уголовного кодекса Республики Беларусь, – наказывается лишением свободы на срок от трех до семи лет с конфискацией имущества или без конфискации;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041">
        <w:rPr>
          <w:rFonts w:ascii="Times New Roman" w:hAnsi="Times New Roman" w:cs="Times New Roman"/>
          <w:sz w:val="24"/>
          <w:szCs w:val="24"/>
        </w:rPr>
        <w:t>4.5. действие, предусмотренное в подпункте 4.4 настоящего пункта, совершенное группой лиц по предварительному сговору, либо повторно, либо лицом, ранее судимым за преступление, предусмотренное в подпунктах 4.4 – 4.6 настоящего пункта,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 – наказывается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лишением свободы на срок от пяти до десяти лет с конфискацией имущества или без конфискации;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4.6. действие, предусмотренное в подпунктах 4.4 или 4.5 настоящего пункта, совершенное организованной группой, – наказывается лишением свободы на срок от семи до двенадцати лет с конфискацией имущества или без конфискации;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4.7. предоставление помещений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– наказывается арестом на срок до трех месяцев, или ограничением свободы на срок до пяти лет, или лишением свободы на срок от двух до пяти лет;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4.8.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– наказываются ограничением свободы на срок от </w:t>
      </w:r>
      <w:r w:rsidRPr="005E6041">
        <w:rPr>
          <w:rFonts w:ascii="Times New Roman" w:hAnsi="Times New Roman" w:cs="Times New Roman"/>
          <w:sz w:val="24"/>
          <w:szCs w:val="24"/>
        </w:rPr>
        <w:lastRenderedPageBreak/>
        <w:t>двух до пяти лет со штрафом или лишением свободы на срок от трех до семи лет со штрафом;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4.9. действие, предусмотренное в подпунктах 11.1 – 11.3 пункта 11 настоящего Декрета, совершенное в течение года после наложения административного взыскания за такое же нарушение, – наказывается штрафом, или арестом на срок до трех месяцев, или ограничением свободы на срок до двух лет.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5. Лицо, совершившее преступление, предусмотренное частью 2 статьи 328 Уголовного кодекса Республики Беларусь либо в подпунктах 4.1 – 4.3 пункта 4 настоящего Декрета, подлежит уголовной ответственности в случае, если ко времени его совершения данное лицо достигло четырнадцатилетнего возраста.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6. По уголовным делам о преступлениях, предусмотренных в подпунктах 4.1 – 4.9 пункта 4 настоящего Декрета, предварительное следствие производится следователями Следственного комитета.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>Юридическое лицо, индивидуальный предприниматель, которые организуют проведение дискотеки, работу культурно-развлекательного (ночного) клуба, игорного заведения, обязаны принимать предусмотренные законодательством меры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информировать органы внутренних дел о выявлении фактов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совершения таких действий.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8. Владельцы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анализировать содержание принадлежащих им информационных ресурсов и не допускать использования их информационных ресурсов для распространения сообщений и (или) материалов, направленных на незаконный оборот наркотиков;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информировать органы внутренних дел о попытках использования принадлежащих им информационных ресурсов для распространения сообщений и (или) материалов, направленных на незаконный оборот наркотиков.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9. Поставщики интернет-услуг за счет собственных средств и иных источников, не запрещенных законодательством, с 1 января 2016 г. обязаны обеспечивать формирование и хранение актуальных сведений о посещаемых пользователями интернет-услуг информационных ресурсах в порядке, определяемом Министерством связи и информатизации.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>При наличии информации о размещении сообщений и (или) материалов, направленных на незаконный оборот наркотиков, на информационном ресурсе, владельцем которого в том числе является юридическое лицо (организация, не являющаяся юридическим лицом) с местом нахождения за пределами Республики Беларусь или физическое лицо, не имеющее постоянного места жительства в Республике Беларусь, Министерство информации направляет владельцу такого ресурса уведомление о необходимости удаления соответствующих сообщений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и (или) материалов. Такие уведомления являются обязательными для исполнения всеми владельцами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на территории Республики Беларусь.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Поставщики интернет-услуг на основании решений Министерства информации обязаны ограничивать доступ к информационным ресурсам, содержащим сообщения и (или) материалы, направленные на незаконный оборот наркотиков.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lastRenderedPageBreak/>
        <w:t>Решения об ограничении доступа к информационным ресурсам, содержащим сообщения и (или) материалы, направленные на незаконный оборот наркотиков, принимаются Министерством информации на основании письменных уведомлений Министерства внутренних дел.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Решения Министерства информации, принятые в соответствии с частью третьей настоящего пункта, обязательны для исполнения всеми поставщиками интернет-услуг на территории Республики Беларусь.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Порядок ограничения доступа к информационным ресурсам, содержащим сообщения и (или) материалы, направленные на незаконный оборот наркотиков,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11. Определить, что: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11.1. появление в общественном месте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– влечет наложение штрафа в размере от пяти до десяти базовых величин;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11.2. нахождение на рабочем месте в рабочее время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– влечет наложение штрафа в размере от восьми до двенадцати базовых величин;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11.3. потребление без назначения врача наркотических средств или психотропных веществ в общественном месте либо потребление их аналогов в общественном месте – влечет наложение штрафа в размере от десяти до пятнадцати базовых величин;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041">
        <w:rPr>
          <w:rFonts w:ascii="Times New Roman" w:hAnsi="Times New Roman" w:cs="Times New Roman"/>
          <w:sz w:val="24"/>
          <w:szCs w:val="24"/>
        </w:rPr>
        <w:t xml:space="preserve">11.4. непринятие индивидуальным предпринимателем либо уполномоченным должностным лицом юридического лица предусмотренных законодательством мер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неинформирование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органов внутренних дел о выявлении фактов совершения таких действий, если в этом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>деянии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нет состава преступления, – влечет наложение штрафа в размере от десяти до двадцати базовых величин, а на индивидуального предпринимателя или юридическое лицо – от двадцати до пятидесяти базовых величин;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11.5. неисполнение владельцами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уведомлений Министерства информации о необходимости удаления сообщений и (или) материалов, направленных на незаконный оборот наркотиков, – влечет наложение штрафа в размере от пяти до двадцати базовых величин, на индивидуального предпринимателя – от двадцати до пятидесяти базовых величин, а на юридическое лицо – до ста базовых величин;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041">
        <w:rPr>
          <w:rFonts w:ascii="Times New Roman" w:hAnsi="Times New Roman" w:cs="Times New Roman"/>
          <w:sz w:val="24"/>
          <w:szCs w:val="24"/>
        </w:rPr>
        <w:t>11.6. невыполнение поставщиком интернет-услуг предусмотренных настоящим Декретом обязанностей по формированию и хранению актуальных сведений о посещаемых пользователями интернет-услуг информационных ресурсах – влечет наложение штрафа в размере от двадцати до пятидесяти базовых величин, на индивидуального предпринимателя – от пятидесяти до ста базовых величин, а на юридическое лицо – до двухсот базовых величин.</w:t>
      </w:r>
      <w:proofErr w:type="gramEnd"/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lastRenderedPageBreak/>
        <w:t>12. Предоставить право: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составлять протоколы об административных правонарушениях, предусмотренных в подпунктах 11.1 – 11.4 пункта 11 настоящего Декрета, уполномоченным должностным лицам органов внутренних дел, а протоколы об административных правонарушениях, предусмотренных в подпунктах 11.5 и 11.6 пункта 11 настоящего Декрета, уполномоченным должностным лицам органов внутренних дел и органов государственной безопасности;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рассматривать дела об административных правонарушениях, предусмотренных в подпунктах 11.1 – 11.3 пункта 11 настоящего Декрета, органам внутренних дел и районному (городскому) суду (в случаях, предусмотренных в части второй настоящего пункта), а дела об административных правонарушениях, предусмотренных в подпунктах 11.4 – 11.6 пункта 11 настоящего Декрета, районному (городскому) суду.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Дела об административных правонарушениях, предусмотренных в подпунктах 11.1 – 11.3 пункта 11 настоящего Декрета, подлежат направлению в суд во всех случаях, если лицо не признало себя виновным в совершении административного 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>правонарушения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 xml:space="preserve"> либо отказалось от дачи объяснений.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13. Создать в Республике Беларусь с 1 марта 2015 г. Единую систему учета лиц, потребляющих наркотические средства, психотропные вещества, их аналоги.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Формирование и ведение Единой системы учета лиц, потребляющих наркотические средства, психотропные вещества, их аналоги, осуществляются Министерством здравоохранения в порядке, определяемом Советом Министров Республики Беларусь.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041">
        <w:rPr>
          <w:rFonts w:ascii="Times New Roman" w:hAnsi="Times New Roman" w:cs="Times New Roman"/>
          <w:sz w:val="24"/>
          <w:szCs w:val="24"/>
        </w:rPr>
        <w:t>Министерством здравоохранения обеспечивается незамедлительное представление сведений о лицах, включенных в Единую систему учета лиц, потребляющих наркотические средства, психотропные вещества, их аналоги, в органы внутренних дел по их месту жительства (месту пребывания) для последующего принятия мер профилактического характера, а также по письменным запросам органов внутренних дел в установленные в них сроки.</w:t>
      </w:r>
      <w:proofErr w:type="gramEnd"/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Порядок организации работы по выявлению и учету лиц, потребляющих наркотические средства, психотропные вещества, их аналоги, а также порядок обмена сведениями о таких лицах устанавливается Министерством здравоохранения совместно с Министерством внутренних дел.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>В Республике Беларусь запрещается оборот аналогов наркотических средств, психотропных веществ, за исключением использования их в научных и учебных целях, при подготовке служебных собак, в оперативно-розыскной деятельности, а также экспертной деятельности, осуществляемой государственными судебно-экспертными учреждениями (подразделениями), с ноля часов суток, следующих за днем размещения информации о таких химических веществах на официальном сайте Министерства внутренних дел в глобальной компьютерной сети Интернет.</w:t>
      </w:r>
      <w:proofErr w:type="gramEnd"/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Отнесение химических веществ к аналогам наркотических средств, психотропных веществ осуществляется путем проведения экспертизы государственными судебно-экспертными учреждениями (подразделениями), созданными в установленном законодательством порядке, на основании постановлений о назначении экспертизы, выносимых органами уголовного преследования.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Предметом экспертизы являются соотнесение структурной формулы химического вещества со структурными формулами наркотических средств, психотропных веществ </w:t>
      </w:r>
      <w:r w:rsidRPr="005E6041">
        <w:rPr>
          <w:rFonts w:ascii="Times New Roman" w:hAnsi="Times New Roman" w:cs="Times New Roman"/>
          <w:sz w:val="24"/>
          <w:szCs w:val="24"/>
        </w:rPr>
        <w:lastRenderedPageBreak/>
        <w:t>или базовыми структурами и определение наличия в этой структурной формуле одного или нескольких заместителей атомов водорода.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К аналогам наркотических средств, психотропных веществ не могут быть отнесены химические вещества, включенные в Республиканский перечень, а также лекарственные средства, включенные в Государственный реестр лекарственных средств Республики Беларусь.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В день вынесения заключения эксперта об отнесении химического вещества к аналогу наркотического средства или психотропного вещества государственным судебно-экспертным учреждением (подразделением) такая информация направляется в Министерство внутренних дел для размещения на его официальном сайте в глобальной компьютерной сети Интернет.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В срок, не превышающий шесть месяцев со дня размещения информации об аналогах наркотических средств, психотропных веществ на официальном сайте Министерства внутренних дел в глобальной компьютерной сети Интернет, такие химические вещества подлежат включению в Республиканский перечень путем внесения в него соответствующих дополнений. Информация о включении в Республиканский перечень химических веществ, отнесенных ранее к аналогам наркотических средств, психотропных веществ, размещается на официальном сайте Министерства внутренних дел в глобальной компьютерной сети Интернет.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15. Республиканский перечень устанавливается (изменяется, дополняется) Министерством здравоохранения по согласованию с Министерством внутренних дел и Государственным комитетом судебных экспертиз. Наркотические средства, психотропные вещества с общими базовыми структурами объединяются в Республиканском перечне в группы. Химические названия базовых структур указываются в наименованиях сформированных групп наркотических средств, психотропных веществ.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Обязательная юридическая экспертиза нормативного правового акта, предусматривающего изменение и (или) дополнение Республиканского перечня, не проводится. В день принятия указанного нормативного правового акта он направляется в Национальный центр правовой информации для включения в Национальный реестр правовых актов Республики Беларусь. 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 xml:space="preserve">Данный нормативный правовой акт регистрируется в Национальном реестре правовых актов Республики Беларусь, подлежит официальному опубликованию на Национальном правовом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Республики Беларусь в день, следующий за днем поступления в Национальный центр правовой информации, и вступает в силу с ноля часов суток, следующих за днем его официального опубликования на Национальном правовом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Республики Беларусь.</w:t>
      </w:r>
      <w:proofErr w:type="gramEnd"/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16. Физические лица, которым открываются либо которым открыты электронные кошельки, подлежат обязательной идентификации независимо от размеров сумм электронных денег, числящихся в таких электронных кошельках, в порядке, установленном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041">
        <w:rPr>
          <w:rFonts w:ascii="Times New Roman" w:hAnsi="Times New Roman" w:cs="Times New Roman"/>
          <w:sz w:val="24"/>
          <w:szCs w:val="24"/>
        </w:rPr>
        <w:t>Сведения об электронном кошельке, открытом на имя физического лица, подлежат обязательному представлению на основании письменного запроса органа государственной безопасности, органа внутренних дел или Следственного комитета в установленные в нем сроки.</w:t>
      </w:r>
      <w:proofErr w:type="gramEnd"/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lastRenderedPageBreak/>
        <w:t>Письменный запрос в банк либо иную организацию, открывшую электронный кошелек, имеют право направлять от имени: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органов государственной безопасности – Председатель Комитета государственной безопасности и его заместители, начальники главных управлений центрального аппарата Комитета государственной безопасности и их заместители, начальники территориальных органов государственной безопасности;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органов внутренних дел – Министр внутренних дел и его заместители, начальники главных управлений центрального аппарата Министерства внутренних дел и их заместители, начальники территориальных органов внутренних дел и их заместители;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Следственного комитета – Председатель Следственного комитета и его заместители, начальники главных управлений центрального аппарата Следственного комитета и их заместители, начальники управлений Следственного комитета по областям и г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>инску и их заместители, начальники районных (межрайонных), городских, районных в городах отделов Следственного комитета и их заместители.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17. До приведения актов законодательства в соответствие с настоящим Декретом они применяются в части, не противоречащей данному Декрету.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Основания и условия уголовной ответственности, наказания и иные меры уголовной ответственности, порядок деятельности органов, ведущих уголовный процесс, а также права и обязанности участников уголовного процесса в части, не урегулированной настоящим Декретом, определяются уголовным и уголовно-процессуальным законодательством.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18. Физические лица, которым открыты электронные кошельки и в отношении которых на дату вступления в силу настоящего Декрета идентификация не проводилась, обязаны до 1 марта 2015 г. представить в банк либо иную организацию, открывшую электронный кошелек, документы, необходимые для проведения идентификации. При непредставлении физическими лицами документов в указанный срок операции с электронными деньгами, числящимися в таких электронных кошельках, должны быть приостановлены до проведения идентификации в установленном порядке.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19. Совету Министров Республики Беларусь: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19.1. в трехмесячный срок 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предусматривающий приведение законов (кодексов) в соответствие с настоящим Декретом;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19.2. в двухмесячный срок: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обеспечить создание и функционирование Единой системы учета лиц, потребляющих наркотические средства, психотропные вещества, их аналоги;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принять меры </w:t>
      </w:r>
      <w:proofErr w:type="gramStart"/>
      <w:r w:rsidRPr="005E604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E6041">
        <w:rPr>
          <w:rFonts w:ascii="Times New Roman" w:hAnsi="Times New Roman" w:cs="Times New Roman"/>
          <w:sz w:val="24"/>
          <w:szCs w:val="24"/>
        </w:rPr>
        <w:t>: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организации специализированных лечебно-трудовых профилакториев для больных наркоманией или токсикоманией;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созданию отдельных исправительных учреждений для отбывания наказания в виде лишения свободы лицами, осужденными за преступления, связанные с незаконным оборотом наркотиков, а также по обеспечению раздельного содержания таких лиц и других осужденных в иных исправительных учреждениях;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созданию профильных лечебно-воспитательных учреждений, обеспечивающих комплексную реабилитацию несовершеннолетних, состоящих в порядке, установленном законодательством, на наркологическом учете;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lastRenderedPageBreak/>
        <w:t>обеспечить приведение других актов законодательства в соответствие с настоящим Декретом и принять иные меры по его реализации.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20. Настоящий Декрет вступает в силу с 1 января 2015 г.</w:t>
      </w:r>
    </w:p>
    <w:p w:rsidR="008D6F0F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 xml:space="preserve">Пункты 4 – 6, 11 и 12 настоящего Декрета действуют до вступления в силу соответствующих дополнений и изменений в Уголовный кодекс Республики Беларусь, Уголовно-процессуальный кодекс Республики Беларусь, Кодекс Республики Беларусь об административных правонарушениях и </w:t>
      </w:r>
      <w:proofErr w:type="spellStart"/>
      <w:r w:rsidRPr="005E6041">
        <w:rPr>
          <w:rFonts w:ascii="Times New Roman" w:hAnsi="Times New Roman" w:cs="Times New Roman"/>
          <w:sz w:val="24"/>
          <w:szCs w:val="24"/>
        </w:rPr>
        <w:t>Процессуально-исполнительный</w:t>
      </w:r>
      <w:proofErr w:type="spellEnd"/>
      <w:r w:rsidRPr="005E6041">
        <w:rPr>
          <w:rFonts w:ascii="Times New Roman" w:hAnsi="Times New Roman" w:cs="Times New Roman"/>
          <w:sz w:val="24"/>
          <w:szCs w:val="24"/>
        </w:rPr>
        <w:t xml:space="preserve"> кодекс Республики Беларусь об административных правонарушениях.</w:t>
      </w:r>
    </w:p>
    <w:p w:rsidR="00890632" w:rsidRPr="005E6041" w:rsidRDefault="008D6F0F" w:rsidP="005E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041">
        <w:rPr>
          <w:rFonts w:ascii="Times New Roman" w:hAnsi="Times New Roman" w:cs="Times New Roman"/>
          <w:sz w:val="24"/>
          <w:szCs w:val="24"/>
        </w:rPr>
        <w:t>Президент Республики Беларусь А.Лукашенко</w:t>
      </w:r>
    </w:p>
    <w:sectPr w:rsidR="00890632" w:rsidRPr="005E6041" w:rsidSect="0089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F0F"/>
    <w:rsid w:val="005D0D7D"/>
    <w:rsid w:val="005E6041"/>
    <w:rsid w:val="006F1679"/>
    <w:rsid w:val="00890632"/>
    <w:rsid w:val="008D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FE4A2-DF56-48F9-B2F8-0105DCB2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3837</Words>
  <Characters>21873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3</cp:revision>
  <cp:lastPrinted>2002-12-31T23:04:00Z</cp:lastPrinted>
  <dcterms:created xsi:type="dcterms:W3CDTF">2002-12-31T22:54:00Z</dcterms:created>
  <dcterms:modified xsi:type="dcterms:W3CDTF">2016-02-03T07:21:00Z</dcterms:modified>
</cp:coreProperties>
</file>