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7B" w:rsidRPr="004A287B" w:rsidRDefault="004A287B" w:rsidP="004A287B">
      <w:pPr>
        <w:spacing w:after="0" w:line="240" w:lineRule="auto"/>
        <w:textAlignment w:val="top"/>
        <w:rPr>
          <w:rFonts w:ascii="Times New Roman" w:eastAsia="Times New Roman" w:hAnsi="Times New Roman" w:cs="Times New Roman"/>
          <w:color w:val="9FDBFD"/>
          <w:sz w:val="31"/>
          <w:szCs w:val="31"/>
          <w:lang w:eastAsia="ru-RU"/>
        </w:rPr>
      </w:pPr>
      <w:r w:rsidRPr="004A287B">
        <w:rPr>
          <w:rFonts w:ascii="Times New Roman" w:eastAsia="Times New Roman" w:hAnsi="Times New Roman" w:cs="Times New Roman"/>
          <w:noProof/>
          <w:color w:val="003366"/>
          <w:sz w:val="31"/>
          <w:szCs w:val="31"/>
          <w:lang w:eastAsia="ru-RU"/>
        </w:rPr>
        <w:drawing>
          <wp:anchor distT="0" distB="0" distL="114300" distR="114300" simplePos="0" relativeHeight="251658240" behindDoc="0" locked="0" layoutInCell="1" allowOverlap="1">
            <wp:simplePos x="0" y="0"/>
            <wp:positionH relativeFrom="column">
              <wp:posOffset>-897255</wp:posOffset>
            </wp:positionH>
            <wp:positionV relativeFrom="paragraph">
              <wp:posOffset>190500</wp:posOffset>
            </wp:positionV>
            <wp:extent cx="2087880" cy="982980"/>
            <wp:effectExtent l="0" t="0" r="7620" b="7620"/>
            <wp:wrapThrough wrapText="bothSides">
              <wp:wrapPolygon edited="0">
                <wp:start x="11825" y="0"/>
                <wp:lineTo x="3350" y="2512"/>
                <wp:lineTo x="0" y="4186"/>
                <wp:lineTo x="0" y="9209"/>
                <wp:lineTo x="788" y="13395"/>
                <wp:lineTo x="788" y="15488"/>
                <wp:lineTo x="3350" y="20093"/>
                <wp:lineTo x="4533" y="20512"/>
                <wp:lineTo x="14781" y="21349"/>
                <wp:lineTo x="16161" y="21349"/>
                <wp:lineTo x="20496" y="13395"/>
                <wp:lineTo x="21482" y="12558"/>
                <wp:lineTo x="21482" y="10465"/>
                <wp:lineTo x="21088" y="6698"/>
                <wp:lineTo x="13993" y="0"/>
                <wp:lineTo x="11825" y="0"/>
              </wp:wrapPolygon>
            </wp:wrapThrough>
            <wp:docPr id="1" name="Рисунок 1" descr="https://pravo.by/local/templates/.default/i/logo-mai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avo.by/local/templates/.default/i/logo-main.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982980"/>
                    </a:xfrm>
                    <a:prstGeom prst="rect">
                      <a:avLst/>
                    </a:prstGeom>
                    <a:noFill/>
                    <a:ln>
                      <a:noFill/>
                    </a:ln>
                  </pic:spPr>
                </pic:pic>
              </a:graphicData>
            </a:graphic>
          </wp:anchor>
        </w:drawing>
      </w:r>
    </w:p>
    <w:p w:rsidR="004A287B" w:rsidRPr="004A287B" w:rsidRDefault="004A287B" w:rsidP="004A287B">
      <w:pPr>
        <w:spacing w:after="0" w:line="240" w:lineRule="auto"/>
        <w:ind w:left="2400" w:right="2400"/>
        <w:jc w:val="center"/>
        <w:outlineLvl w:val="0"/>
        <w:rPr>
          <w:rFonts w:ascii="Arial" w:eastAsia="Times New Roman" w:hAnsi="Arial" w:cs="Arial"/>
          <w:sz w:val="20"/>
          <w:szCs w:val="20"/>
          <w:lang w:eastAsia="ru-RU"/>
        </w:rPr>
      </w:pPr>
      <w:proofErr w:type="gramStart"/>
      <w:r>
        <w:rPr>
          <w:rFonts w:ascii="Times New Roman" w:eastAsia="Times New Roman" w:hAnsi="Times New Roman" w:cs="Times New Roman"/>
          <w:color w:val="FFFFFF"/>
          <w:kern w:val="36"/>
          <w:sz w:val="45"/>
          <w:szCs w:val="45"/>
          <w:lang w:eastAsia="ru-RU"/>
        </w:rPr>
        <w:t>Национальный  Интернет</w:t>
      </w:r>
      <w:proofErr w:type="gramEnd"/>
      <w:r>
        <w:rPr>
          <w:rFonts w:ascii="Times New Roman" w:eastAsia="Times New Roman" w:hAnsi="Times New Roman" w:cs="Times New Roman"/>
          <w:color w:val="FFFFFF"/>
          <w:kern w:val="36"/>
          <w:sz w:val="45"/>
          <w:szCs w:val="45"/>
          <w:lang w:eastAsia="ru-RU"/>
        </w:rPr>
        <w:t>-</w:t>
      </w:r>
      <w:proofErr w:type="spellStart"/>
      <w:r>
        <w:rPr>
          <w:rFonts w:ascii="Times New Roman" w:eastAsia="Times New Roman" w:hAnsi="Times New Roman" w:cs="Times New Roman"/>
          <w:color w:val="FFFFFF"/>
          <w:kern w:val="36"/>
          <w:sz w:val="45"/>
          <w:szCs w:val="45"/>
          <w:lang w:eastAsia="ru-RU"/>
        </w:rPr>
        <w:t>порталРеспублики</w:t>
      </w:r>
      <w:proofErr w:type="spellEnd"/>
    </w:p>
    <w:p w:rsidR="004A287B" w:rsidRPr="004A287B" w:rsidRDefault="004A287B" w:rsidP="004A287B">
      <w:pPr>
        <w:shd w:val="clear" w:color="auto" w:fill="FFFFFF"/>
        <w:spacing w:after="0" w:line="240" w:lineRule="auto"/>
        <w:jc w:val="center"/>
        <w:rPr>
          <w:rFonts w:ascii="Times New Roman" w:eastAsia="Times New Roman" w:hAnsi="Times New Roman" w:cs="Times New Roman"/>
          <w:sz w:val="24"/>
          <w:szCs w:val="24"/>
          <w:lang w:eastAsia="ru-RU"/>
        </w:rPr>
      </w:pPr>
      <w:r w:rsidRPr="004A287B">
        <w:rPr>
          <w:rFonts w:ascii="Times New Roman" w:eastAsia="Times New Roman" w:hAnsi="Times New Roman" w:cs="Times New Roman"/>
          <w:caps/>
          <w:sz w:val="24"/>
          <w:szCs w:val="24"/>
          <w:lang w:eastAsia="ru-RU"/>
        </w:rPr>
        <w:t>ЗАКОН РЕСПУБЛИКИ БЕЛАРУСЬ</w:t>
      </w:r>
    </w:p>
    <w:p w:rsidR="004A287B" w:rsidRPr="004A287B" w:rsidRDefault="004A287B" w:rsidP="004A287B">
      <w:pPr>
        <w:shd w:val="clear" w:color="auto" w:fill="FFFFFF"/>
        <w:spacing w:after="0" w:line="240" w:lineRule="auto"/>
        <w:jc w:val="center"/>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18 июля 2011 г. № 300-З</w:t>
      </w:r>
    </w:p>
    <w:p w:rsidR="004A287B" w:rsidRPr="004A287B" w:rsidRDefault="004A287B" w:rsidP="004A287B">
      <w:pPr>
        <w:shd w:val="clear" w:color="auto" w:fill="FFFFFF"/>
        <w:spacing w:before="240" w:after="240" w:line="240" w:lineRule="auto"/>
        <w:ind w:right="2268"/>
        <w:rPr>
          <w:rFonts w:ascii="Times New Roman" w:eastAsia="Times New Roman" w:hAnsi="Times New Roman" w:cs="Times New Roman"/>
          <w:b/>
          <w:bCs/>
          <w:sz w:val="28"/>
          <w:szCs w:val="28"/>
          <w:lang w:eastAsia="ru-RU"/>
        </w:rPr>
      </w:pPr>
      <w:r w:rsidRPr="004A287B">
        <w:rPr>
          <w:rFonts w:ascii="Times New Roman" w:eastAsia="Times New Roman" w:hAnsi="Times New Roman" w:cs="Times New Roman"/>
          <w:b/>
          <w:bCs/>
          <w:sz w:val="28"/>
          <w:szCs w:val="28"/>
          <w:lang w:eastAsia="ru-RU"/>
        </w:rPr>
        <w:t>Об обращениях граждан и юридических лиц</w:t>
      </w:r>
    </w:p>
    <w:p w:rsidR="004A287B" w:rsidRPr="004A287B" w:rsidRDefault="004A287B" w:rsidP="004A287B">
      <w:pPr>
        <w:shd w:val="clear" w:color="auto" w:fill="FFFFFF"/>
        <w:spacing w:after="0" w:line="240" w:lineRule="auto"/>
        <w:rPr>
          <w:rFonts w:ascii="Times New Roman" w:eastAsia="Times New Roman" w:hAnsi="Times New Roman" w:cs="Times New Roman"/>
          <w:i/>
          <w:iCs/>
          <w:sz w:val="24"/>
          <w:szCs w:val="24"/>
          <w:lang w:eastAsia="ru-RU"/>
        </w:rPr>
      </w:pPr>
      <w:r w:rsidRPr="004A287B">
        <w:rPr>
          <w:rFonts w:ascii="Times New Roman" w:eastAsia="Times New Roman" w:hAnsi="Times New Roman" w:cs="Times New Roman"/>
          <w:i/>
          <w:iCs/>
          <w:sz w:val="24"/>
          <w:szCs w:val="24"/>
          <w:lang w:eastAsia="ru-RU"/>
        </w:rPr>
        <w:t>Принят Палатой представителей 24 июня 2011 года</w:t>
      </w:r>
      <w:r w:rsidRPr="004A287B">
        <w:rPr>
          <w:rFonts w:ascii="Times New Roman" w:eastAsia="Times New Roman" w:hAnsi="Times New Roman" w:cs="Times New Roman"/>
          <w:i/>
          <w:iCs/>
          <w:sz w:val="24"/>
          <w:szCs w:val="24"/>
          <w:lang w:eastAsia="ru-RU"/>
        </w:rPr>
        <w:br/>
        <w:t>Одобрен Советом Республики 30 июня 2011 года</w:t>
      </w:r>
    </w:p>
    <w:p w:rsidR="004A287B" w:rsidRPr="004A287B" w:rsidRDefault="004A287B" w:rsidP="004A287B">
      <w:pPr>
        <w:shd w:val="clear" w:color="auto" w:fill="FFFFFF"/>
        <w:spacing w:after="0" w:line="240" w:lineRule="auto"/>
        <w:ind w:left="1021"/>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Изменения и дополнения:</w:t>
      </w:r>
    </w:p>
    <w:p w:rsidR="004A287B" w:rsidRPr="004A287B" w:rsidRDefault="004A287B" w:rsidP="004A287B">
      <w:pPr>
        <w:shd w:val="clear" w:color="auto" w:fill="FFFFFF"/>
        <w:spacing w:after="0" w:line="240" w:lineRule="auto"/>
        <w:ind w:left="1134"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Закон Республики Беларусь от 15 июля 2015 г. № 306-З (Национальный правовой Интернет-портал Республики Беларусь, 22.07.2015, 2/2304) &lt;H11500306&gt;;</w:t>
      </w:r>
    </w:p>
    <w:p w:rsidR="004A287B" w:rsidRPr="004A287B" w:rsidRDefault="004A287B" w:rsidP="004A287B">
      <w:pPr>
        <w:shd w:val="clear" w:color="auto" w:fill="FFFFFF"/>
        <w:spacing w:after="0" w:line="240" w:lineRule="auto"/>
        <w:ind w:left="1134"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Закон Республики Беларусь от 17 июля 2020 г. № 50-З (Национальный правовой Интернет-портал Республики Беларусь, 23.07.2020, 2/2769) &lt;H12000050&gt;</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 </w:t>
      </w:r>
    </w:p>
    <w:p w:rsidR="004A287B" w:rsidRPr="004A287B" w:rsidRDefault="004A287B" w:rsidP="004A287B">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4A287B">
        <w:rPr>
          <w:rFonts w:ascii="Times New Roman" w:eastAsia="Times New Roman" w:hAnsi="Times New Roman" w:cs="Times New Roman"/>
          <w:b/>
          <w:bCs/>
          <w:caps/>
          <w:sz w:val="24"/>
          <w:szCs w:val="24"/>
          <w:lang w:eastAsia="ru-RU"/>
        </w:rPr>
        <w:t>ГЛАВА 1</w:t>
      </w:r>
      <w:r w:rsidRPr="004A287B">
        <w:rPr>
          <w:rFonts w:ascii="Times New Roman" w:eastAsia="Times New Roman" w:hAnsi="Times New Roman" w:cs="Times New Roman"/>
          <w:b/>
          <w:bCs/>
          <w:caps/>
          <w:sz w:val="24"/>
          <w:szCs w:val="24"/>
          <w:lang w:eastAsia="ru-RU"/>
        </w:rPr>
        <w:br/>
        <w:t>ОБЩИЕ ПОЛОЖЕНИЯ</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1. Основные термины, используемые в настоящем Законе, и их определения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Для целей настоящего Закона используются следующие основные термины и их определения: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обращение – индивидуальные или коллективные заявление, предложение, жалоба, изложенные в письменной, электронной или устной форме;</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заявитель – гражданин или юридическое лицо, подавшие (подающие) обращение;</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устное обращение – обращение заявителя, изложенное в ходе личного приема;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индивидуальное обращение – обращение одного заявителя;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lastRenderedPageBreak/>
        <w:t>коллективное обращение – обращение двух и более заявителей по одному и тому же вопросу (нескольким вопросам);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2. Сфера действия настоящего Закона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3. Право заявителей на обращение</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4. Представительство заявителей при реализации права на обращение</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lastRenderedPageBreak/>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5. Гарантии прав заявителей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3. Руководители организаций, индивидуальные предприниматели несут персональную ответственность за ненадлежащую работу с обращениями.</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6. Личный прием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обращения по вопросам, не относящимся к компетенции этих организаций;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обращения в неустановленные дни и часы;</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когда заявителю в ходе личного приема уже был дан исчерпывающий ответ на интересующие его вопросы;</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когда с заявителем прекращена переписка по изложенным в обращении вопросам.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 xml:space="preserve">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w:t>
      </w:r>
      <w:r w:rsidRPr="004A287B">
        <w:rPr>
          <w:rFonts w:ascii="Times New Roman" w:eastAsia="Times New Roman" w:hAnsi="Times New Roman" w:cs="Times New Roman"/>
          <w:sz w:val="24"/>
          <w:szCs w:val="24"/>
          <w:lang w:eastAsia="ru-RU"/>
        </w:rPr>
        <w:lastRenderedPageBreak/>
        <w:t>организациях в общедоступных местах (на информационных стендах, табло и (или) иным способом).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График личного приема и порядок предварительной записи на личный прием устанавливаются руководителем организации.</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7. По решению руководителя организации могут быть организованы выездной личный прием, а также предварительная запись на такой прием.</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7. Права заявителей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Заявители имеют право:</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подавать обращения, излагать доводы должностному лицу, проводящему личный прием;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отозвать свое обращение до рассмотрения его по существу;</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получать ответы (уведомления) на обращения;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обжаловать в установленном порядке ответы на обращения и решения об оставлении обращений без рассмотрения по существу;</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осуществлять иные права, предусмотренные настоящим Законом и иными актами законодательства.</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8. Обязанности заявителей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Заявители обязаны:</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соблюдать требования настоящего Закона;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подавать обращения в организации, индивидуальным предпринимателям в соответствии с их компетенцией;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исполнять иные обязанности, предусмотренные настоящим Законом и иными законодательными актами.</w:t>
      </w:r>
    </w:p>
    <w:p w:rsidR="004A287B" w:rsidRPr="004A287B" w:rsidRDefault="004A287B" w:rsidP="004A287B">
      <w:pPr>
        <w:shd w:val="clear" w:color="auto" w:fill="FFFFFF"/>
        <w:spacing w:after="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lastRenderedPageBreak/>
        <w:t>Статья 8</w:t>
      </w:r>
      <w:r w:rsidRPr="004A287B">
        <w:rPr>
          <w:rFonts w:ascii="Times New Roman" w:eastAsia="Times New Roman" w:hAnsi="Times New Roman" w:cs="Times New Roman"/>
          <w:b/>
          <w:bCs/>
          <w:sz w:val="24"/>
          <w:szCs w:val="24"/>
          <w:vertAlign w:val="superscript"/>
          <w:lang w:eastAsia="ru-RU"/>
        </w:rPr>
        <w:t>1</w:t>
      </w:r>
      <w:r w:rsidRPr="004A287B">
        <w:rPr>
          <w:rFonts w:ascii="Times New Roman" w:eastAsia="Times New Roman" w:hAnsi="Times New Roman" w:cs="Times New Roman"/>
          <w:b/>
          <w:bCs/>
          <w:sz w:val="24"/>
          <w:szCs w:val="24"/>
          <w:lang w:eastAsia="ru-RU"/>
        </w:rPr>
        <w:t>. Права организаций, индивидуальных предпринимателей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Организации, индивидуальные предприниматели имеют право:</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запрашивать в установленном порядке документы и (или) сведения, необходимые для решения вопросов, изложенных в обращениях;</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осуществлять иные права, предусмотренные настоящим Законом и иными актами законодательства.</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9. Обязанности организаций, индивидуальных предпринимателей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Организации, индивидуальные предприниматели обязаны:</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обеспечивать внимательное, ответственное, доброжелательное отношение к заявителям;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не допускать формализма, бюрократизма, волокиты, предвзятого, нетактичного поведения, грубости и неуважения к заявителям;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принимать меры для полного, объективного, всестороннего и своевременного рассмотрения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принимать законные и обоснованные решения;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информировать заявителей о решениях, принятых по результатам рассмотрения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принимать в пределах своей компетенции меры по восстановлению нарушенных прав, свобод и (или) законных интересов заявителей;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обеспечивать контроль за исполнением решений, принятых по обращениям;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разъяснять заявителям порядок обжалования ответов на обращения в случаях, предусмотренных настоящим Законом;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исполнять иные обязанности, предусмотренные настоящим Законом и иными актами законодательства.</w:t>
      </w:r>
    </w:p>
    <w:p w:rsidR="004A287B" w:rsidRPr="004A287B" w:rsidRDefault="004A287B" w:rsidP="004A287B">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4A287B">
        <w:rPr>
          <w:rFonts w:ascii="Times New Roman" w:eastAsia="Times New Roman" w:hAnsi="Times New Roman" w:cs="Times New Roman"/>
          <w:b/>
          <w:bCs/>
          <w:caps/>
          <w:sz w:val="24"/>
          <w:szCs w:val="24"/>
          <w:lang w:eastAsia="ru-RU"/>
        </w:rPr>
        <w:t>ГЛАВА 2</w:t>
      </w:r>
      <w:r w:rsidRPr="004A287B">
        <w:rPr>
          <w:rFonts w:ascii="Times New Roman" w:eastAsia="Times New Roman" w:hAnsi="Times New Roman" w:cs="Times New Roman"/>
          <w:b/>
          <w:bCs/>
          <w:caps/>
          <w:sz w:val="24"/>
          <w:szCs w:val="24"/>
          <w:lang w:eastAsia="ru-RU"/>
        </w:rPr>
        <w:br/>
        <w:t>ПОРЯДОК ПОДАЧИ И РАССМОТРЕНИЯ ОБРАЩЕНИЙ</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10. Порядок подачи обращений и направления их для рассмотрения в соответствии с компетенцией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Обращения подаются заявителями в письменной или электронной форме, а также излагаются в устной форме.</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Устные обращения излагаются в ходе личного приема.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Электронные обращения подаются в порядке, установленном статьей 25 настоящего Закона.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 xml:space="preserve">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w:t>
      </w:r>
      <w:r w:rsidRPr="004A287B">
        <w:rPr>
          <w:rFonts w:ascii="Times New Roman" w:eastAsia="Times New Roman" w:hAnsi="Times New Roman" w:cs="Times New Roman"/>
          <w:sz w:val="24"/>
          <w:szCs w:val="24"/>
          <w:lang w:eastAsia="ru-RU"/>
        </w:rPr>
        <w:lastRenderedPageBreak/>
        <w:t>этом заявителей с разъяснением, в какую организацию и в каком порядке следует обратиться для решения вопросов, изложенных в обращениях.</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11. Сроки подачи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Подача заявителями заявлений и предложений сроком не ограничивается.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12. Требования, предъявляемые к обращениям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Обращения излагаются на белорусском или русском языке.</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Письменные обращения граждан, за исключением указанных в пункте 4 настоящей статьи, должны содержать:</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наименование и (или) адрес организации либо должность лица, которым направляется обращение;</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фамилию, собственное имя, отчество (если таковое имеется) либо инициалы гражданина, адрес его места жительства (места пребывания);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изложение сути обращения;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личную подпись гражданина (граждан).</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3. Письменные обращения юридических лиц должны содержать:</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наименование и (или) адрес организации либо должность лица, которым направляется обращение;</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полное наименование юридического лица и его место нахождения;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изложение сути обращения;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lastRenderedPageBreak/>
        <w:t>личную подпись руководителя или лица, уполномоченного в установленном порядке подписывать обращения.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6. К письменным обращениям, подаваемым представителями заявителей, прилагаются документы, подтверждающие их полномочия.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13. Прием и регистрация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Порядок ведения делопроизводства по обращениям граждан и юридических лиц устанавливается Советом Министров Республики Беларусь.</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14. Рассмотрение обращений по существу</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 xml:space="preserve">2. Устные обращения считаются рассмотренными по существу, если рассмотрены все изложенные в них вопросы, приняты надлежащие меры по защите, обеспечению </w:t>
      </w:r>
      <w:r w:rsidRPr="004A287B">
        <w:rPr>
          <w:rFonts w:ascii="Times New Roman" w:eastAsia="Times New Roman" w:hAnsi="Times New Roman" w:cs="Times New Roman"/>
          <w:sz w:val="24"/>
          <w:szCs w:val="24"/>
          <w:lang w:eastAsia="ru-RU"/>
        </w:rPr>
        <w:lastRenderedPageBreak/>
        <w:t>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15. Оставление обращений без рассмотрения по существу</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Письменные обращения могут быть оставлены без рассмотрения по существу, если:</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обращения не соответствуют требованиям, установленным пунктами 1–6 статьи 12 настоящего Закона;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пропущен без уважительной причины срок подачи жалобы;</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с заявителем прекращена переписка по изложенным в обращении вопросам.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Устные обращения могут быть оставлены без рассмотрения по существу, если:</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обращения содержат вопросы, решение которых не относится к компетенции организации, в которой проводится личный прием;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заявитель в ходе личного приема допускает употребление нецензурных либо оскорбительных слов или выражений.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lastRenderedPageBreak/>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16. Отзыв обращения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Заявитель имеет право отозвать свое обращение до рассмотрения его по существу путем подачи соответствующего письменного заявления.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17. Сроки при рассмотрении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Течение сроков, определяемых месяцами или днями, исчисляется в месяцах или календарных днях, если иное не установлено настоящим Законом.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18. Требования к письменным ответам (уведомлениям) на письменные обращения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lastRenderedPageBreak/>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19. Расходы, связанные с рассмотрением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Обращения рассматриваются без взимания платы.</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3. Порядок расчета расходов, указанных в пункте 2 настоящей статьи, устанавливается Советом Министров Республики Беларусь.</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20. Обжалование ответов на обращения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4A287B" w:rsidRPr="004A287B" w:rsidRDefault="004A287B" w:rsidP="004A287B">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4A287B">
        <w:rPr>
          <w:rFonts w:ascii="Times New Roman" w:eastAsia="Times New Roman" w:hAnsi="Times New Roman" w:cs="Times New Roman"/>
          <w:b/>
          <w:bCs/>
          <w:caps/>
          <w:sz w:val="24"/>
          <w:szCs w:val="24"/>
          <w:lang w:eastAsia="ru-RU"/>
        </w:rPr>
        <w:lastRenderedPageBreak/>
        <w:t>ГЛАВА 3</w:t>
      </w:r>
      <w:r w:rsidRPr="004A287B">
        <w:rPr>
          <w:rFonts w:ascii="Times New Roman" w:eastAsia="Times New Roman" w:hAnsi="Times New Roman" w:cs="Times New Roman"/>
          <w:b/>
          <w:bCs/>
          <w:caps/>
          <w:sz w:val="24"/>
          <w:szCs w:val="24"/>
          <w:lang w:eastAsia="ru-RU"/>
        </w:rPr>
        <w:br/>
        <w:t>ОСОБЕННОСТИ РАССМОТРЕНИЯ ОТДЕЛЬНЫХ ВИДОВ ОБРАЩЕНИЙ</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21. Рассмотрение повторных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22. Рассмотрение коллективных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Коллективные обращения рассматриваются в порядке, установленном настоящим Законом.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23. Рассмотрение анонимных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w:t>
      </w:r>
      <w:proofErr w:type="gramStart"/>
      <w:r w:rsidRPr="004A287B">
        <w:rPr>
          <w:rFonts w:ascii="Times New Roman" w:eastAsia="Times New Roman" w:hAnsi="Times New Roman" w:cs="Times New Roman"/>
          <w:sz w:val="24"/>
          <w:szCs w:val="24"/>
          <w:lang w:eastAsia="ru-RU"/>
        </w:rPr>
        <w:t>нахождения</w:t>
      </w:r>
      <w:proofErr w:type="gramEnd"/>
      <w:r w:rsidRPr="004A287B">
        <w:rPr>
          <w:rFonts w:ascii="Times New Roman" w:eastAsia="Times New Roman" w:hAnsi="Times New Roman" w:cs="Times New Roman"/>
          <w:sz w:val="24"/>
          <w:szCs w:val="24"/>
          <w:lang w:eastAsia="ru-RU"/>
        </w:rPr>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24. Рассмотрение замечаний и (или) предложений, внесенных в книгу замечаний и предложений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Организация, индивидуальный предприниматель обязаны предъявлять книгу замечаний и предложений по первому требованию заявителя.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lastRenderedPageBreak/>
        <w:t>3. Отказ организации в предоставлении книги замечаний и предложений может быть обжалован в вышестоящую организацию.</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Копия ответа заявителю хранится вместе с книгой замечаний и предложений.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5. Книга замечаний и предложений выдается, ведется и хранится в порядке, установленном Советом Министров Республики Беларусь.</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25. Рассмотрение электронных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На электронные обращения даются письменные ответы (направляются письменные уведомления) в случаях, если:</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lastRenderedPageBreak/>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в электронном обращении указан адрес электронной почты, по которому по техническим причинам не удалось доставить ответ (уведомление).</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w:t>
      </w:r>
      <w:proofErr w:type="gramStart"/>
      <w:r w:rsidRPr="004A287B">
        <w:rPr>
          <w:rFonts w:ascii="Times New Roman" w:eastAsia="Times New Roman" w:hAnsi="Times New Roman" w:cs="Times New Roman"/>
          <w:sz w:val="24"/>
          <w:szCs w:val="24"/>
          <w:lang w:eastAsia="ru-RU"/>
        </w:rPr>
        <w:t>организации</w:t>
      </w:r>
      <w:proofErr w:type="gramEnd"/>
      <w:r w:rsidRPr="004A287B">
        <w:rPr>
          <w:rFonts w:ascii="Times New Roman" w:eastAsia="Times New Roman" w:hAnsi="Times New Roman" w:cs="Times New Roman"/>
          <w:sz w:val="24"/>
          <w:szCs w:val="24"/>
          <w:lang w:eastAsia="ru-RU"/>
        </w:rPr>
        <w:t xml:space="preserve"> либо лица, уполномоченного им подписывать в установленном порядке ответы на обращения.</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4A287B" w:rsidRPr="004A287B" w:rsidRDefault="004A287B" w:rsidP="004A287B">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4A287B">
        <w:rPr>
          <w:rFonts w:ascii="Times New Roman" w:eastAsia="Times New Roman" w:hAnsi="Times New Roman" w:cs="Times New Roman"/>
          <w:b/>
          <w:bCs/>
          <w:caps/>
          <w:sz w:val="24"/>
          <w:szCs w:val="24"/>
          <w:lang w:eastAsia="ru-RU"/>
        </w:rPr>
        <w:t>ГЛАВА 4</w:t>
      </w:r>
      <w:r w:rsidRPr="004A287B">
        <w:rPr>
          <w:rFonts w:ascii="Times New Roman" w:eastAsia="Times New Roman" w:hAnsi="Times New Roman" w:cs="Times New Roman"/>
          <w:b/>
          <w:bCs/>
          <w:caps/>
          <w:sz w:val="24"/>
          <w:szCs w:val="24"/>
          <w:lang w:eastAsia="ru-RU"/>
        </w:rP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26. Ответственность за нарушение порядка рассмотрения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27. Ответственность заявителей за нарушение законодательства при подаче и рассмотрении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28. Обеспечение соблюдения порядка рассмотрения обращений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 xml:space="preserve">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w:t>
      </w:r>
      <w:r w:rsidRPr="004A287B">
        <w:rPr>
          <w:rFonts w:ascii="Times New Roman" w:eastAsia="Times New Roman" w:hAnsi="Times New Roman" w:cs="Times New Roman"/>
          <w:sz w:val="24"/>
          <w:szCs w:val="24"/>
          <w:lang w:eastAsia="ru-RU"/>
        </w:rPr>
        <w:lastRenderedPageBreak/>
        <w:t>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4A287B" w:rsidRPr="004A287B" w:rsidRDefault="004A287B" w:rsidP="004A287B">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4A287B">
        <w:rPr>
          <w:rFonts w:ascii="Times New Roman" w:eastAsia="Times New Roman" w:hAnsi="Times New Roman" w:cs="Times New Roman"/>
          <w:b/>
          <w:bCs/>
          <w:caps/>
          <w:sz w:val="24"/>
          <w:szCs w:val="24"/>
          <w:lang w:eastAsia="ru-RU"/>
        </w:rPr>
        <w:t>ГЛАВА 5</w:t>
      </w:r>
      <w:r w:rsidRPr="004A287B">
        <w:rPr>
          <w:rFonts w:ascii="Times New Roman" w:eastAsia="Times New Roman" w:hAnsi="Times New Roman" w:cs="Times New Roman"/>
          <w:b/>
          <w:bCs/>
          <w:caps/>
          <w:sz w:val="24"/>
          <w:szCs w:val="24"/>
          <w:lang w:eastAsia="ru-RU"/>
        </w:rPr>
        <w:br/>
        <w:t>ЗАКЛЮЧИТЕЛЬНЫЕ ПОЛОЖЕНИЯ</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29. Признание утратившими силу некоторых законов и отдельных положений законов</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Признать утратившими силу:</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Закон Республики Беларусь от 6 июня 1996 года «Об обращениях граждан» (</w:t>
      </w:r>
      <w:proofErr w:type="spellStart"/>
      <w:r w:rsidRPr="004A287B">
        <w:rPr>
          <w:rFonts w:ascii="Times New Roman" w:eastAsia="Times New Roman" w:hAnsi="Times New Roman" w:cs="Times New Roman"/>
          <w:sz w:val="24"/>
          <w:szCs w:val="24"/>
          <w:lang w:eastAsia="ru-RU"/>
        </w:rPr>
        <w:t>Ведамасці</w:t>
      </w:r>
      <w:proofErr w:type="spellEnd"/>
      <w:r w:rsidRPr="004A287B">
        <w:rPr>
          <w:rFonts w:ascii="Times New Roman" w:eastAsia="Times New Roman" w:hAnsi="Times New Roman" w:cs="Times New Roman"/>
          <w:sz w:val="24"/>
          <w:szCs w:val="24"/>
          <w:lang w:eastAsia="ru-RU"/>
        </w:rPr>
        <w:t xml:space="preserve"> </w:t>
      </w:r>
      <w:proofErr w:type="spellStart"/>
      <w:r w:rsidRPr="004A287B">
        <w:rPr>
          <w:rFonts w:ascii="Times New Roman" w:eastAsia="Times New Roman" w:hAnsi="Times New Roman" w:cs="Times New Roman"/>
          <w:sz w:val="24"/>
          <w:szCs w:val="24"/>
          <w:lang w:eastAsia="ru-RU"/>
        </w:rPr>
        <w:t>Вярхоўнага</w:t>
      </w:r>
      <w:proofErr w:type="spellEnd"/>
      <w:r w:rsidRPr="004A287B">
        <w:rPr>
          <w:rFonts w:ascii="Times New Roman" w:eastAsia="Times New Roman" w:hAnsi="Times New Roman" w:cs="Times New Roman"/>
          <w:sz w:val="24"/>
          <w:szCs w:val="24"/>
          <w:lang w:eastAsia="ru-RU"/>
        </w:rPr>
        <w:t xml:space="preserve"> </w:t>
      </w:r>
      <w:proofErr w:type="spellStart"/>
      <w:r w:rsidRPr="004A287B">
        <w:rPr>
          <w:rFonts w:ascii="Times New Roman" w:eastAsia="Times New Roman" w:hAnsi="Times New Roman" w:cs="Times New Roman"/>
          <w:sz w:val="24"/>
          <w:szCs w:val="24"/>
          <w:lang w:eastAsia="ru-RU"/>
        </w:rPr>
        <w:t>Савета</w:t>
      </w:r>
      <w:proofErr w:type="spellEnd"/>
      <w:r w:rsidRPr="004A287B">
        <w:rPr>
          <w:rFonts w:ascii="Times New Roman" w:eastAsia="Times New Roman" w:hAnsi="Times New Roman" w:cs="Times New Roman"/>
          <w:sz w:val="24"/>
          <w:szCs w:val="24"/>
          <w:lang w:eastAsia="ru-RU"/>
        </w:rPr>
        <w:t xml:space="preserve"> </w:t>
      </w:r>
      <w:proofErr w:type="spellStart"/>
      <w:r w:rsidRPr="004A287B">
        <w:rPr>
          <w:rFonts w:ascii="Times New Roman" w:eastAsia="Times New Roman" w:hAnsi="Times New Roman" w:cs="Times New Roman"/>
          <w:sz w:val="24"/>
          <w:szCs w:val="24"/>
          <w:lang w:eastAsia="ru-RU"/>
        </w:rPr>
        <w:t>Рэспублікі</w:t>
      </w:r>
      <w:proofErr w:type="spellEnd"/>
      <w:r w:rsidRPr="004A287B">
        <w:rPr>
          <w:rFonts w:ascii="Times New Roman" w:eastAsia="Times New Roman" w:hAnsi="Times New Roman" w:cs="Times New Roman"/>
          <w:sz w:val="24"/>
          <w:szCs w:val="24"/>
          <w:lang w:eastAsia="ru-RU"/>
        </w:rPr>
        <w:t xml:space="preserve"> Беларусь, 1996 г., № 21, ст. 376);</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30. Меры по реализации положений настоящего Закона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Совету Министров Республики Беларусь в шестимесячный срок:</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принять иные меры, необходимые для реализации положений настоящего Закона.</w:t>
      </w:r>
    </w:p>
    <w:p w:rsidR="004A287B" w:rsidRPr="004A287B" w:rsidRDefault="004A287B" w:rsidP="004A287B">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4A287B">
        <w:rPr>
          <w:rFonts w:ascii="Times New Roman" w:eastAsia="Times New Roman" w:hAnsi="Times New Roman" w:cs="Times New Roman"/>
          <w:b/>
          <w:bCs/>
          <w:sz w:val="24"/>
          <w:szCs w:val="24"/>
          <w:lang w:eastAsia="ru-RU"/>
        </w:rPr>
        <w:t>Статья 31. Вступление в силу настоящего Закона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4A287B" w:rsidRPr="004A287B" w:rsidRDefault="004A287B" w:rsidP="004A287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287B">
        <w:rPr>
          <w:rFonts w:ascii="Times New Roman" w:eastAsia="Times New Roman" w:hAnsi="Times New Roman" w:cs="Times New Roman"/>
          <w:sz w:val="24"/>
          <w:szCs w:val="24"/>
          <w:lang w:eastAsia="ru-RU"/>
        </w:rPr>
        <w:t> </w:t>
      </w:r>
    </w:p>
    <w:p w:rsidR="00BA4A3C" w:rsidRDefault="004A287B">
      <w:bookmarkStart w:id="0" w:name="_GoBack"/>
      <w:bookmarkEnd w:id="0"/>
    </w:p>
    <w:sectPr w:rsidR="00BA4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3262"/>
    <w:multiLevelType w:val="multilevel"/>
    <w:tmpl w:val="5240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7B"/>
    <w:rsid w:val="000D6803"/>
    <w:rsid w:val="00350C0A"/>
    <w:rsid w:val="004A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E2B3"/>
  <w15:chartTrackingRefBased/>
  <w15:docId w15:val="{017BE43B-850D-4FA4-A951-C0C221E9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130870">
      <w:bodyDiv w:val="1"/>
      <w:marLeft w:val="0"/>
      <w:marRight w:val="0"/>
      <w:marTop w:val="0"/>
      <w:marBottom w:val="0"/>
      <w:divBdr>
        <w:top w:val="none" w:sz="0" w:space="0" w:color="auto"/>
        <w:left w:val="none" w:sz="0" w:space="0" w:color="auto"/>
        <w:bottom w:val="none" w:sz="0" w:space="0" w:color="auto"/>
        <w:right w:val="none" w:sz="0" w:space="0" w:color="auto"/>
      </w:divBdr>
      <w:divsChild>
        <w:div w:id="1792899131">
          <w:marLeft w:val="0"/>
          <w:marRight w:val="0"/>
          <w:marTop w:val="0"/>
          <w:marBottom w:val="0"/>
          <w:divBdr>
            <w:top w:val="none" w:sz="0" w:space="0" w:color="auto"/>
            <w:left w:val="none" w:sz="0" w:space="0" w:color="auto"/>
            <w:bottom w:val="none" w:sz="0" w:space="0" w:color="auto"/>
            <w:right w:val="none" w:sz="0" w:space="0" w:color="auto"/>
          </w:divBdr>
          <w:divsChild>
            <w:div w:id="428820701">
              <w:marLeft w:val="0"/>
              <w:marRight w:val="0"/>
              <w:marTop w:val="0"/>
              <w:marBottom w:val="0"/>
              <w:divBdr>
                <w:top w:val="none" w:sz="0" w:space="0" w:color="auto"/>
                <w:left w:val="none" w:sz="0" w:space="0" w:color="auto"/>
                <w:bottom w:val="none" w:sz="0" w:space="0" w:color="auto"/>
                <w:right w:val="none" w:sz="0" w:space="0" w:color="auto"/>
              </w:divBdr>
            </w:div>
          </w:divsChild>
        </w:div>
        <w:div w:id="1582985530">
          <w:marLeft w:val="0"/>
          <w:marRight w:val="0"/>
          <w:marTop w:val="0"/>
          <w:marBottom w:val="0"/>
          <w:divBdr>
            <w:top w:val="none" w:sz="0" w:space="0" w:color="auto"/>
            <w:left w:val="none" w:sz="0" w:space="0" w:color="auto"/>
            <w:bottom w:val="none" w:sz="0" w:space="0" w:color="auto"/>
            <w:right w:val="none" w:sz="0" w:space="0" w:color="auto"/>
          </w:divBdr>
          <w:divsChild>
            <w:div w:id="343678796">
              <w:marLeft w:val="0"/>
              <w:marRight w:val="0"/>
              <w:marTop w:val="0"/>
              <w:marBottom w:val="300"/>
              <w:divBdr>
                <w:top w:val="none" w:sz="0" w:space="0" w:color="auto"/>
                <w:left w:val="none" w:sz="0" w:space="0" w:color="auto"/>
                <w:bottom w:val="none" w:sz="0" w:space="0" w:color="auto"/>
                <w:right w:val="none" w:sz="0" w:space="0" w:color="auto"/>
              </w:divBdr>
              <w:divsChild>
                <w:div w:id="1895433734">
                  <w:marLeft w:val="0"/>
                  <w:marRight w:val="0"/>
                  <w:marTop w:val="0"/>
                  <w:marBottom w:val="0"/>
                  <w:divBdr>
                    <w:top w:val="none" w:sz="0" w:space="0" w:color="auto"/>
                    <w:left w:val="none" w:sz="0" w:space="0" w:color="auto"/>
                    <w:bottom w:val="none" w:sz="0" w:space="0" w:color="auto"/>
                    <w:right w:val="none" w:sz="0" w:space="0" w:color="auto"/>
                  </w:divBdr>
                  <w:divsChild>
                    <w:div w:id="14800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rav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6348</Words>
  <Characters>36187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2021-05-19T12:01:00Z</dcterms:created>
  <dcterms:modified xsi:type="dcterms:W3CDTF">2021-05-19T12:02:00Z</dcterms:modified>
</cp:coreProperties>
</file>